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60" w:line="259" w:lineRule="auto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18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308,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материалы дела об административном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ии, предусмотренном ч. 1 ст. 6.8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ч.1 ст.6.8 Кодекса об административных правонарушениях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left="2832"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32" w:firstLine="708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7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Style w:val="cat-Addressgrp-7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 автомобиль марки </w:t>
      </w:r>
      <w:r>
        <w:rPr>
          <w:rStyle w:val="cat-CarMakeModelgrp-28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 которого в ходе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личного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осмотра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>обнаружен и изъят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сверток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отрезков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полимерной </w:t>
      </w:r>
      <w:r>
        <w:rPr>
          <w:rFonts w:ascii="Times New Roman" w:eastAsia="Times New Roman" w:hAnsi="Times New Roman" w:cs="Times New Roman"/>
          <w:sz w:val="26"/>
          <w:szCs w:val="26"/>
        </w:rPr>
        <w:t>ленты синего цвета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внутри свертка находился пакет из прозрачного полимерного материала с контактной застежкой и полоской красного цвета, внутри которого находилось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спрессованное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пластичное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 коричневого цвета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которое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справки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 УМВД России по </w:t>
      </w:r>
      <w:r>
        <w:rPr>
          <w:rStyle w:val="cat-Addressgrp-0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внесено в список наркотических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</w:t>
      </w:r>
      <w:r>
        <w:rPr>
          <w:rFonts w:ascii="Times New Roman" w:eastAsia="Times New Roman" w:hAnsi="Times New Roman" w:cs="Times New Roman"/>
          <w:sz w:val="26"/>
          <w:szCs w:val="26"/>
        </w:rPr>
        <w:t>включено в список наркотических средств, психотропных веществ</w:t>
      </w:r>
      <w:r>
        <w:rPr>
          <w:rFonts w:ascii="Times New Roman" w:eastAsia="Times New Roman" w:hAnsi="Times New Roman" w:cs="Times New Roman"/>
          <w:sz w:val="26"/>
          <w:szCs w:val="26"/>
        </w:rPr>
        <w:t>, оборот которых в РФ запрещен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законодательством РФ и международными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договорами РФ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еречн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</w:t>
      </w:r>
      <w:r>
        <w:rPr>
          <w:rFonts w:ascii="Times New Roman" w:eastAsia="Times New Roman" w:hAnsi="Times New Roman" w:cs="Times New Roman"/>
          <w:sz w:val="26"/>
          <w:szCs w:val="26"/>
        </w:rPr>
        <w:t>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РФ, утвержденным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РФ от 30.06.1998 года № 681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гр.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хранил без цели сбыта для личного употребления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Погоняев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 полностью, ходатайств не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протоколом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 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ожены обстоятельства изъятия у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копиями объяснений свидетелей;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задержания транспортного средства; копией акта медицинского освидетельствования № 001068 от 17.02.2025;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осмотра места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личного досмотра;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справки об экспертном исследовании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ст.6.8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ст.6.8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езаконное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хране</w:t>
      </w:r>
      <w:r>
        <w:rPr>
          <w:rFonts w:ascii="Times New Roman" w:eastAsia="Times New Roman" w:hAnsi="Times New Roman" w:cs="Times New Roman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цели сбыта наркотических средств.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2.1 ст. 4.1.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суд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32"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ч.1 ст.6.8 КоАП РФ и подвергнуть наказанию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Погоняева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пройти диагностику в КУ ХМАО –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«Сургутский клинический психоневрологический диспансер» в течение 1 (одного) месяца со дня вступления настоящего постановления в законную силу.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лицом обязанности по медицинским показаниям пройти курс лечения в ПНД </w:t>
      </w:r>
      <w:r>
        <w:rPr>
          <w:rStyle w:val="cat-Addressgrp-0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УМВД России по </w:t>
      </w:r>
      <w:r>
        <w:rPr>
          <w:rStyle w:val="cat-Addressgrp-0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ХМАО-Югра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296</w:t>
      </w:r>
      <w:r>
        <w:rPr>
          <w:rFonts w:ascii="Times New Roman" w:eastAsia="Times New Roman" w:hAnsi="Times New Roman" w:cs="Times New Roman"/>
          <w:sz w:val="22"/>
          <w:szCs w:val="22"/>
        </w:rPr>
        <w:t>-2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02/20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9rplc-48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//УФК по Ханты-Мансийскому автономному округу-Югре </w:t>
      </w:r>
      <w:r>
        <w:rPr>
          <w:rStyle w:val="cat-Addressgrp-9rplc-4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0rplc-50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ОКТМО </w:t>
      </w:r>
      <w:r>
        <w:rPr>
          <w:rStyle w:val="cat-PhoneNumbergrp-31rplc-5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ИНН </w:t>
      </w:r>
      <w:r>
        <w:rPr>
          <w:rStyle w:val="cat-PhoneNumbergrp-32rplc-5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КПП </w:t>
      </w:r>
      <w:r>
        <w:rPr>
          <w:rStyle w:val="cat-PhoneNumbergrp-33rplc-53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КБК </w:t>
      </w:r>
      <w:r>
        <w:rPr>
          <w:rFonts w:ascii="Times New Roman" w:eastAsia="Times New Roman" w:hAnsi="Times New Roman" w:cs="Times New Roman"/>
          <w:sz w:val="16"/>
          <w:szCs w:val="16"/>
        </w:rPr>
        <w:t>72011601063010009140</w:t>
      </w:r>
      <w:r>
        <w:rPr>
          <w:rFonts w:ascii="Times New Roman" w:eastAsia="Times New Roman" w:hAnsi="Times New Roman" w:cs="Times New Roman"/>
          <w:sz w:val="16"/>
          <w:szCs w:val="16"/>
        </w:rPr>
        <w:t>, 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0412365400575002962506103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10rplc-54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0rplc-5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4rplc-56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Addressgrp-0rplc-23">
    <w:name w:val="cat-Address grp-0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SumInWordsgrp-24rplc-56">
    <w:name w:val="cat-SumInWords grp-2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